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eastAsia" w:ascii="Arial" w:hAnsi="Arial" w:eastAsia="Malgun Gothic" w:cs="Arial"/>
          <w:b/>
          <w:bCs/>
          <w:sz w:val="24"/>
          <w:szCs w:val="24"/>
          <w:lang w:val="en-US" w:eastAsia="zh-CN" w:bidi="ar-SA"/>
        </w:rPr>
        <w:t xml:space="preserve">        </w:t>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6492</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flightpath reporting</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7</w:t>
      </w:r>
      <w:r>
        <w:rPr>
          <w:rFonts w:hint="eastAsia" w:ascii="Arial" w:hAnsi="Arial" w:cs="Arial"/>
          <w:b/>
          <w:bCs/>
          <w:snapToGrid w:val="0"/>
          <w:kern w:val="0"/>
          <w:sz w:val="24"/>
        </w:rPr>
        <w:t>.8.3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0" w:line="240" w:lineRule="auto"/>
        <w:rPr>
          <w:sz w:val="20"/>
          <w:szCs w:val="20"/>
        </w:rPr>
      </w:pPr>
      <w:r>
        <w:rPr>
          <w:rFonts w:hint="eastAsia"/>
          <w:sz w:val="20"/>
          <w:szCs w:val="20"/>
        </w:rPr>
        <w:t>In</w:t>
      </w:r>
      <w:r>
        <w:rPr>
          <w:sz w:val="20"/>
          <w:szCs w:val="20"/>
        </w:rPr>
        <w:t xml:space="preserve"> RAN2#121-bis</w:t>
      </w:r>
      <w:r>
        <w:rPr>
          <w:rFonts w:hint="eastAsia"/>
          <w:sz w:val="20"/>
          <w:szCs w:val="20"/>
          <w:lang w:val="en-US" w:eastAsia="zh-CN"/>
        </w:rPr>
        <w:t xml:space="preserve"> meeting</w:t>
      </w:r>
      <w:bookmarkStart w:id="3" w:name="_GoBack"/>
      <w:bookmarkEnd w:id="3"/>
      <w:r>
        <w:rPr>
          <w:sz w:val="20"/>
          <w:szCs w:val="20"/>
        </w:rPr>
        <w:t xml:space="preserve">, following agreements are reached. </w:t>
      </w:r>
    </w:p>
    <w:p>
      <w:pPr>
        <w:widowControl/>
        <w:pBdr>
          <w:top w:val="single" w:color="auto" w:sz="4" w:space="1"/>
          <w:left w:val="single" w:color="auto" w:sz="4" w:space="4"/>
          <w:bottom w:val="single" w:color="auto" w:sz="4" w:space="1"/>
          <w:right w:val="single" w:color="auto" w:sz="4" w:space="4"/>
        </w:pBdr>
        <w:tabs>
          <w:tab w:val="left" w:pos="1622"/>
        </w:tabs>
        <w:spacing w:after="0" w:line="240" w:lineRule="auto"/>
        <w:ind w:left="1622" w:hanging="363"/>
        <w:jc w:val="left"/>
        <w:rPr>
          <w:rFonts w:eastAsia="MS Mincho"/>
          <w:b/>
          <w:bCs/>
          <w:kern w:val="0"/>
          <w:sz w:val="20"/>
          <w:lang w:val="en-GB" w:eastAsia="en-GB"/>
        </w:rPr>
      </w:pPr>
      <w:r>
        <w:rPr>
          <w:rFonts w:eastAsia="MS Mincho"/>
          <w:b/>
          <w:bCs/>
          <w:kern w:val="0"/>
          <w:sz w:val="20"/>
          <w:lang w:val="en-GB" w:eastAsia="en-GB"/>
        </w:rPr>
        <w:t>Agreements:</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before="40" w:after="0" w:line="240" w:lineRule="auto"/>
        <w:jc w:val="left"/>
        <w:rPr>
          <w:rFonts w:eastAsia="MS Mincho"/>
          <w:kern w:val="0"/>
          <w:sz w:val="20"/>
          <w:lang w:val="en-GB" w:eastAsia="en-GB"/>
        </w:rPr>
      </w:pPr>
      <w:r>
        <w:rPr>
          <w:rFonts w:eastAsia="MS Mincho"/>
          <w:kern w:val="0"/>
          <w:sz w:val="20"/>
          <w:lang w:val="en-GB" w:eastAsia="en-GB"/>
        </w:rPr>
        <w:t>Flightpath update indication in UAI is configurable by the network</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before="40" w:after="0" w:line="240" w:lineRule="auto"/>
        <w:jc w:val="left"/>
        <w:rPr>
          <w:rFonts w:eastAsia="MS Mincho"/>
          <w:kern w:val="0"/>
          <w:sz w:val="20"/>
          <w:lang w:val="en-GB" w:eastAsia="en-GB"/>
        </w:rPr>
      </w:pPr>
      <w:r>
        <w:rPr>
          <w:rFonts w:eastAsia="MS Mincho"/>
          <w:kern w:val="0"/>
          <w:sz w:val="20"/>
          <w:lang w:val="en-GB" w:eastAsia="en-GB"/>
        </w:rPr>
        <w:t>Maximum number of waypoints is set to 20 same as in LTE and number of waypoints is configurable by network as in LTE</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before="40" w:after="0" w:line="240" w:lineRule="auto"/>
        <w:jc w:val="left"/>
        <w:rPr>
          <w:rFonts w:eastAsia="MS Mincho"/>
          <w:kern w:val="0"/>
          <w:sz w:val="20"/>
          <w:lang w:val="en-GB" w:eastAsia="en-GB"/>
        </w:rPr>
      </w:pPr>
      <w:r>
        <w:rPr>
          <w:rFonts w:eastAsia="MS Mincho"/>
          <w:kern w:val="0"/>
          <w:sz w:val="20"/>
          <w:lang w:val="en-GB" w:eastAsia="en-GB"/>
        </w:rPr>
        <w:t>Flightpath information should be forwarded from source gNB to target gNB during handover. Send LS to RAN3 to check for feasibility [LS to RAN3 over email 307]</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before="40" w:after="0" w:line="240" w:lineRule="auto"/>
        <w:jc w:val="left"/>
        <w:rPr>
          <w:rFonts w:eastAsia="MS Mincho"/>
          <w:kern w:val="0"/>
          <w:sz w:val="20"/>
          <w:lang w:val="en-GB" w:eastAsia="en-GB"/>
        </w:rPr>
      </w:pPr>
      <w:r>
        <w:rPr>
          <w:rFonts w:eastAsia="MS Mincho"/>
          <w:kern w:val="0"/>
          <w:sz w:val="20"/>
          <w:lang w:val="en-GB" w:eastAsia="en-GB"/>
        </w:rPr>
        <w:t xml:space="preserve">As a baseline, we can consider a simple network control mechanisms (e.g. a threshold(s)) that controls triggering the flightpath update indication in UAI. </w:t>
      </w:r>
      <w:r>
        <w:rPr>
          <w:rFonts w:eastAsia="MS Mincho"/>
          <w:kern w:val="0"/>
          <w:sz w:val="20"/>
          <w:highlight w:val="yellow"/>
          <w:lang w:val="en-GB" w:eastAsia="en-GB"/>
        </w:rPr>
        <w:t xml:space="preserve">FFS if new threshold or the kind of threshold(s)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before="40" w:after="0" w:line="240" w:lineRule="auto"/>
        <w:jc w:val="left"/>
        <w:rPr>
          <w:rFonts w:eastAsia="MS Mincho"/>
          <w:kern w:val="0"/>
          <w:sz w:val="20"/>
          <w:lang w:val="en-GB" w:eastAsia="en-GB"/>
        </w:rPr>
      </w:pPr>
      <w:r>
        <w:rPr>
          <w:rFonts w:eastAsia="MS Mincho"/>
          <w:kern w:val="0"/>
          <w:sz w:val="20"/>
          <w:lang w:val="en-GB" w:eastAsia="en-GB"/>
        </w:rPr>
        <w:t xml:space="preserve">As a baseline, single indication is used for both initial and updated flightpath available (i.e. same flag is used for initial and updated flightpath indication.  </w:t>
      </w:r>
      <w:r>
        <w:rPr>
          <w:rFonts w:eastAsia="MS Mincho"/>
          <w:kern w:val="0"/>
          <w:sz w:val="20"/>
          <w:highlight w:val="yellow"/>
          <w:lang w:val="en-GB" w:eastAsia="en-GB"/>
        </w:rPr>
        <w:t xml:space="preserve">FFS if further differentiation is needed if we decide to have delta signaling </w:t>
      </w:r>
    </w:p>
    <w:p>
      <w:pPr>
        <w:spacing w:after="0" w:line="240" w:lineRule="auto"/>
        <w:rPr>
          <w:sz w:val="20"/>
          <w:szCs w:val="20"/>
        </w:rPr>
      </w:pPr>
      <w:r>
        <w:rPr>
          <w:rFonts w:hint="eastAsia"/>
          <w:sz w:val="20"/>
          <w:szCs w:val="20"/>
        </w:rPr>
        <w:t>This contribution provides further consideration on some of the FFS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rPr>
        <w:t>Discussion</w:t>
      </w:r>
    </w:p>
    <w:bookmarkEnd w:id="2"/>
    <w:p>
      <w:pPr>
        <w:spacing w:after="0" w:line="240" w:lineRule="auto"/>
        <w:jc w:val="left"/>
        <w:rPr>
          <w:i/>
          <w:sz w:val="20"/>
          <w:szCs w:val="20"/>
          <w:u w:val="single"/>
          <w:lang w:val="en-GB"/>
        </w:rPr>
      </w:pPr>
      <w:r>
        <w:rPr>
          <w:i/>
          <w:sz w:val="20"/>
          <w:szCs w:val="20"/>
          <w:u w:val="single"/>
          <w:lang w:val="en-GB"/>
        </w:rPr>
        <w:t xml:space="preserve">Issue 1: </w:t>
      </w:r>
      <w:r>
        <w:rPr>
          <w:rFonts w:eastAsia="MS Mincho"/>
          <w:i/>
          <w:kern w:val="0"/>
          <w:sz w:val="20"/>
          <w:u w:val="single"/>
          <w:lang w:val="en-GB" w:eastAsia="en-GB"/>
        </w:rPr>
        <w:t>FFS if new threshold or the kind of threshold(s)</w:t>
      </w:r>
    </w:p>
    <w:p>
      <w:pPr>
        <w:pStyle w:val="284"/>
        <w:widowControl/>
        <w:pBdr>
          <w:top w:val="single" w:color="auto" w:sz="4" w:space="1"/>
          <w:left w:val="single" w:color="auto" w:sz="4" w:space="4"/>
          <w:bottom w:val="single" w:color="auto" w:sz="4" w:space="1"/>
          <w:right w:val="single" w:color="auto" w:sz="4" w:space="4"/>
        </w:pBdr>
        <w:tabs>
          <w:tab w:val="left" w:pos="1622"/>
        </w:tabs>
        <w:spacing w:before="40" w:after="0" w:line="240" w:lineRule="auto"/>
        <w:ind w:left="1070" w:firstLine="0" w:firstLineChars="0"/>
        <w:jc w:val="left"/>
        <w:rPr>
          <w:rFonts w:eastAsia="MS Mincho"/>
          <w:kern w:val="0"/>
          <w:sz w:val="20"/>
          <w:lang w:val="en-GB" w:eastAsia="en-GB"/>
        </w:rPr>
      </w:pPr>
      <w:r>
        <w:rPr>
          <w:rFonts w:eastAsia="MS Mincho"/>
          <w:kern w:val="0"/>
          <w:sz w:val="20"/>
          <w:lang w:val="en-GB" w:eastAsia="en-GB"/>
        </w:rPr>
        <w:t xml:space="preserve">4.  As a baseline, we can consider a simple network control mechanisms (e.g. a threshold(s)) that controls triggering the flightpath update indication in UAI. </w:t>
      </w:r>
      <w:r>
        <w:rPr>
          <w:rFonts w:eastAsia="MS Mincho"/>
          <w:kern w:val="0"/>
          <w:sz w:val="20"/>
          <w:highlight w:val="yellow"/>
          <w:lang w:val="en-GB" w:eastAsia="en-GB"/>
        </w:rPr>
        <w:t xml:space="preserve">FFS if new threshold or the kind of threshold(s) </w:t>
      </w:r>
    </w:p>
    <w:p>
      <w:pPr>
        <w:snapToGrid w:val="0"/>
        <w:spacing w:after="156" w:afterLines="50" w:line="240" w:lineRule="auto"/>
        <w:jc w:val="left"/>
      </w:pPr>
      <w:r>
        <w:t xml:space="preserve">In last RAN2 meeting, it was agreed to consider a simple network control mechanism. It is FFS if new threshold or the kind of thresholds. </w:t>
      </w:r>
    </w:p>
    <w:p>
      <w:pPr>
        <w:snapToGrid w:val="0"/>
        <w:spacing w:after="156" w:afterLines="50" w:line="240" w:lineRule="auto"/>
        <w:jc w:val="left"/>
      </w:pPr>
      <w:r>
        <w:t>Firstly, the intended solution is intended to control the triggering of flightpath update indication via UAI. But we have already agreed the flightpath is acquired with two-step procedure, i.e., UAI plus UEInformationRequest. Thus, we already have a network control mechanism to control the signaling overhead. With this mechanism, network can just ignore frequent flightpath update indication anyway.</w:t>
      </w:r>
    </w:p>
    <w:p>
      <w:pPr>
        <w:snapToGrid w:val="0"/>
        <w:spacing w:after="156" w:afterLines="50" w:line="240" w:lineRule="auto"/>
        <w:ind w:left="1417" w:hanging="1417" w:hangingChars="672"/>
        <w:jc w:val="left"/>
        <w:rPr>
          <w:b/>
        </w:rPr>
      </w:pPr>
      <w:r>
        <w:rPr>
          <w:b/>
        </w:rPr>
        <w:t>Observation 1: With UAI + UEInformation</w:t>
      </w:r>
      <w:r>
        <w:rPr>
          <w:rFonts w:hint="eastAsia"/>
          <w:b/>
        </w:rPr>
        <w:t>Request</w:t>
      </w:r>
      <w:r>
        <w:rPr>
          <w:b/>
        </w:rPr>
        <w:t>, the network can control the signaling overhead caused by flightpath update.</w:t>
      </w:r>
    </w:p>
    <w:p>
      <w:pPr>
        <w:snapToGrid w:val="0"/>
        <w:spacing w:after="156" w:afterLines="50" w:line="240" w:lineRule="auto"/>
        <w:jc w:val="left"/>
      </w:pPr>
      <w:r>
        <w:t>Secondly, it is difficult for the network to define a proper threshold. The flightpath is used for network to improve mobility performance. Thus, whether a change has significant impact on the network’s configuration cannot be simply determined by changed distance/number/time. As we indicated in previous discussion, a smaller number of changed waypoints located in cell edge may be more important than the waypoints located in the center of a cell. However, with the threshold method, some meaningful changes may be retained. So, we still doubt whether this kind of threshold is useful.</w:t>
      </w:r>
    </w:p>
    <w:p>
      <w:pPr>
        <w:snapToGrid w:val="0"/>
        <w:spacing w:after="156" w:afterLines="50" w:line="240" w:lineRule="auto"/>
        <w:jc w:val="left"/>
        <w:rPr>
          <w:rFonts w:hint="eastAsia"/>
        </w:rPr>
      </w:pPr>
      <w:r>
        <w:t>Further, it is also difficult for the UE to calculate the distance between old waypoints and new wayponits. For example, if the old waypoints and new waypoints are not one to one mapped, it is hard for UE to determine which old waypoint is used as the reference to calculate the distance.</w:t>
      </w:r>
    </w:p>
    <w:p>
      <w:pPr>
        <w:snapToGrid w:val="0"/>
        <w:spacing w:after="156" w:afterLines="50" w:line="240" w:lineRule="auto"/>
        <w:ind w:left="1417" w:hanging="1417" w:hangingChars="672"/>
        <w:jc w:val="left"/>
        <w:rPr>
          <w:b/>
        </w:rPr>
      </w:pPr>
      <w:r>
        <w:rPr>
          <w:b/>
        </w:rPr>
        <w:t>Observation 2: Threshold of change in distance/time/number of waypoints cannot distinguish whether a change is meaningful for the network to make mobility decisions. Some changes that is meaningful for network may be filtered out by the threshold.</w:t>
      </w:r>
    </w:p>
    <w:p>
      <w:pPr>
        <w:snapToGrid w:val="0"/>
        <w:spacing w:after="156" w:afterLines="50" w:line="240" w:lineRule="auto"/>
        <w:jc w:val="left"/>
        <w:rPr>
          <w:sz w:val="20"/>
          <w:szCs w:val="20"/>
        </w:rPr>
      </w:pPr>
      <w:r>
        <w:rPr>
          <w:sz w:val="20"/>
          <w:szCs w:val="20"/>
        </w:rPr>
        <w:t>On the contrary, we think a simple solution such as prohibit timer is enough to control the UE’s behavior. T</w:t>
      </w:r>
      <w:r>
        <w:rPr>
          <w:rFonts w:hint="eastAsia"/>
          <w:sz w:val="20"/>
          <w:szCs w:val="20"/>
        </w:rPr>
        <w:t>his</w:t>
      </w:r>
      <w:r>
        <w:rPr>
          <w:sz w:val="20"/>
          <w:szCs w:val="20"/>
        </w:rPr>
        <w:t xml:space="preserve"> mechanism is used to control frequent UAI message for other reasons, e.g. overheating</w:t>
      </w:r>
      <w:r>
        <w:rPr>
          <w:rFonts w:hint="eastAsia"/>
          <w:sz w:val="20"/>
          <w:szCs w:val="20"/>
          <w:lang w:val="en-US" w:eastAsia="zh-CN"/>
        </w:rPr>
        <w:t xml:space="preserve"> report</w:t>
      </w:r>
      <w:r>
        <w:rPr>
          <w:sz w:val="20"/>
          <w:szCs w:val="20"/>
        </w:rPr>
        <w:t>.</w:t>
      </w:r>
    </w:p>
    <w:p>
      <w:pPr>
        <w:snapToGrid w:val="0"/>
        <w:spacing w:after="156" w:afterLines="50" w:line="240" w:lineRule="auto"/>
        <w:jc w:val="left"/>
        <w:rPr>
          <w:sz w:val="20"/>
          <w:szCs w:val="20"/>
        </w:rPr>
      </w:pPr>
      <w:r>
        <w:rPr>
          <w:sz w:val="20"/>
          <w:szCs w:val="20"/>
        </w:rPr>
        <w:t>Someone may argue the prohibit timer may delay flightpath update indication. But we think a p</w:t>
      </w:r>
      <w:r>
        <w:rPr>
          <w:rFonts w:hint="eastAsia"/>
          <w:sz w:val="20"/>
          <w:szCs w:val="20"/>
        </w:rPr>
        <w:t>roper</w:t>
      </w:r>
      <w:r>
        <w:rPr>
          <w:sz w:val="20"/>
          <w:szCs w:val="20"/>
        </w:rPr>
        <w:t xml:space="preserve"> </w:t>
      </w:r>
      <w:r>
        <w:rPr>
          <w:rFonts w:hint="eastAsia"/>
          <w:sz w:val="20"/>
          <w:szCs w:val="20"/>
        </w:rPr>
        <w:t>implem</w:t>
      </w:r>
      <w:r>
        <w:rPr>
          <w:sz w:val="20"/>
          <w:szCs w:val="20"/>
        </w:rPr>
        <w:t xml:space="preserve">entation and UAV controller should be careful on </w:t>
      </w:r>
      <w:r>
        <w:rPr>
          <w:rFonts w:hint="eastAsia"/>
          <w:sz w:val="20"/>
          <w:szCs w:val="20"/>
        </w:rPr>
        <w:t>flight</w:t>
      </w:r>
      <w:r>
        <w:rPr>
          <w:sz w:val="20"/>
          <w:szCs w:val="20"/>
        </w:rPr>
        <w:t>path planning. Further, decision based on the flightpath is an optimization, but not essential for the UAV UE. In other words, without flightpath, the UAV UE can also operate normally. And the UAV UE may not expect the network will react according to the flightpath in real time.</w:t>
      </w:r>
    </w:p>
    <w:p>
      <w:pPr>
        <w:snapToGrid w:val="0"/>
        <w:spacing w:after="156" w:afterLines="50" w:line="240" w:lineRule="auto"/>
        <w:ind w:left="1417" w:hanging="1417" w:hangingChars="672"/>
        <w:jc w:val="left"/>
        <w:rPr>
          <w:b/>
        </w:rPr>
      </w:pPr>
      <w:r>
        <w:rPr>
          <w:b/>
        </w:rPr>
        <w:t>Observation 3: With prohibit timer solution, a proper implementation and UAV controller will be careful on flightpath update. Thus, the frequent update indication can be avoided.</w:t>
      </w:r>
    </w:p>
    <w:p>
      <w:pPr>
        <w:snapToGrid w:val="0"/>
        <w:spacing w:after="156" w:afterLines="50" w:line="240" w:lineRule="auto"/>
        <w:ind w:left="1022" w:hanging="1022" w:hangingChars="509"/>
        <w:jc w:val="left"/>
        <w:rPr>
          <w:b/>
          <w:bCs/>
          <w:sz w:val="20"/>
          <w:szCs w:val="20"/>
        </w:rPr>
      </w:pPr>
      <w:r>
        <w:rPr>
          <w:b/>
          <w:bCs/>
          <w:sz w:val="20"/>
          <w:szCs w:val="20"/>
        </w:rPr>
        <w:t>Proposal 1: To introduce prohibit timer instead of threshold in distance/time/number of waypoints to control triggering the flightpath update indication in UAI.</w:t>
      </w:r>
    </w:p>
    <w:p>
      <w:pPr>
        <w:snapToGrid w:val="0"/>
        <w:spacing w:after="156" w:afterLines="50" w:line="240" w:lineRule="auto"/>
        <w:ind w:left="1022" w:hanging="1022" w:hangingChars="509"/>
        <w:jc w:val="left"/>
        <w:rPr>
          <w:b/>
          <w:bCs/>
          <w:sz w:val="20"/>
          <w:szCs w:val="20"/>
        </w:rPr>
      </w:pPr>
    </w:p>
    <w:p>
      <w:pPr>
        <w:snapToGrid w:val="0"/>
        <w:spacing w:after="156" w:afterLines="50" w:line="240" w:lineRule="auto"/>
        <w:ind w:left="1018" w:hanging="1018" w:hangingChars="509"/>
        <w:jc w:val="left"/>
        <w:rPr>
          <w:bCs/>
          <w:i/>
          <w:sz w:val="20"/>
          <w:szCs w:val="20"/>
          <w:u w:val="single"/>
        </w:rPr>
      </w:pPr>
      <w:r>
        <w:rPr>
          <w:bCs/>
          <w:i/>
          <w:sz w:val="20"/>
          <w:szCs w:val="20"/>
          <w:u w:val="single"/>
        </w:rPr>
        <w:t>Issue 2: Whether delta reporting is supported</w:t>
      </w:r>
    </w:p>
    <w:p>
      <w:pPr>
        <w:snapToGrid w:val="0"/>
        <w:spacing w:after="156" w:afterLines="50" w:line="240" w:lineRule="auto"/>
        <w:ind w:left="1018" w:hanging="1018" w:hangingChars="509"/>
        <w:jc w:val="left"/>
        <w:rPr>
          <w:bCs/>
          <w:sz w:val="20"/>
          <w:szCs w:val="20"/>
        </w:rPr>
      </w:pPr>
      <w:r>
        <w:rPr>
          <w:bCs/>
          <w:sz w:val="20"/>
          <w:szCs w:val="20"/>
        </w:rPr>
        <w:t xml:space="preserve">We should consider both the benefit and the complexity to support delta reporting. </w:t>
      </w:r>
    </w:p>
    <w:p>
      <w:pPr>
        <w:snapToGrid w:val="0"/>
        <w:spacing w:after="156" w:afterLines="50" w:line="240" w:lineRule="auto"/>
        <w:jc w:val="left"/>
        <w:rPr>
          <w:sz w:val="20"/>
          <w:szCs w:val="20"/>
        </w:rPr>
      </w:pPr>
      <w:r>
        <w:rPr>
          <w:sz w:val="20"/>
          <w:szCs w:val="20"/>
        </w:rPr>
        <w:t>Proponents think delta reporting is beneficial to reduce the size of the report. However, we should first figure out how often flightpath update will happen. Per our understanding, usually the full flightpath is updated since the flightpath is pre planned carefully. Proponents think there is case only time stamp is changed due to whether reasons. But still we think this is not a frequent case.</w:t>
      </w:r>
    </w:p>
    <w:p>
      <w:pPr>
        <w:snapToGrid w:val="0"/>
        <w:spacing w:after="156" w:afterLines="50" w:line="240" w:lineRule="auto"/>
        <w:ind w:left="1417" w:hanging="1417" w:hangingChars="672"/>
        <w:jc w:val="left"/>
        <w:rPr>
          <w:b/>
        </w:rPr>
      </w:pPr>
      <w:r>
        <w:rPr>
          <w:rFonts w:hint="eastAsia"/>
          <w:b/>
        </w:rPr>
        <w:t>O</w:t>
      </w:r>
      <w:r>
        <w:rPr>
          <w:b/>
        </w:rPr>
        <w:t xml:space="preserve">bservation 4: Flightpath is usually fully updated. It is not frequent case </w:t>
      </w:r>
      <w:r>
        <w:rPr>
          <w:rFonts w:hint="eastAsia"/>
          <w:b/>
          <w:lang w:val="en-US" w:eastAsia="zh-CN"/>
        </w:rPr>
        <w:t>where</w:t>
      </w:r>
      <w:r>
        <w:rPr>
          <w:b/>
        </w:rPr>
        <w:t xml:space="preserve"> only time stamp </w:t>
      </w:r>
      <w:r>
        <w:rPr>
          <w:rFonts w:hint="eastAsia"/>
          <w:b/>
          <w:lang w:val="en-US" w:eastAsia="zh-CN"/>
        </w:rPr>
        <w:t xml:space="preserve">is </w:t>
      </w:r>
      <w:r>
        <w:rPr>
          <w:b/>
        </w:rPr>
        <w:t>change</w:t>
      </w:r>
      <w:r>
        <w:rPr>
          <w:rFonts w:hint="eastAsia"/>
          <w:b/>
          <w:lang w:val="en-US" w:eastAsia="zh-CN"/>
        </w:rPr>
        <w:t>d</w:t>
      </w:r>
      <w:r>
        <w:rPr>
          <w:b/>
        </w:rPr>
        <w:t>.</w:t>
      </w:r>
    </w:p>
    <w:p>
      <w:pPr>
        <w:snapToGrid w:val="0"/>
        <w:spacing w:after="156" w:afterLines="50" w:line="240" w:lineRule="auto"/>
        <w:jc w:val="left"/>
        <w:rPr>
          <w:sz w:val="20"/>
          <w:szCs w:val="20"/>
        </w:rPr>
      </w:pPr>
      <w:r>
        <w:rPr>
          <w:sz w:val="20"/>
          <w:szCs w:val="20"/>
        </w:rPr>
        <w:t xml:space="preserve">On the other hand, waypoints in flightpath are ordered. Thus, the flightpath can be regarded as queue structure. A flightpath may be updated due to change of time stamp, change of waypoints, remove way points, insert new way points in the middle of flightpath, add way points in the beginning or at the end of existing way points, etc. The update of waypoints should keep the order of waypoints. </w:t>
      </w:r>
    </w:p>
    <w:p>
      <w:pPr>
        <w:snapToGrid w:val="0"/>
        <w:spacing w:after="156" w:afterLines="50" w:line="240" w:lineRule="auto"/>
        <w:jc w:val="left"/>
        <w:rPr>
          <w:sz w:val="20"/>
          <w:szCs w:val="20"/>
        </w:rPr>
      </w:pPr>
      <w:r>
        <w:rPr>
          <w:sz w:val="20"/>
          <w:szCs w:val="20"/>
        </w:rPr>
        <w:t xml:space="preserve">However, current ASN.1 structure ToAddModList and ToRemvoeList cannot support this kind of queue operation. So, we </w:t>
      </w:r>
      <w:r>
        <w:rPr>
          <w:rFonts w:hint="eastAsia"/>
          <w:sz w:val="20"/>
          <w:szCs w:val="20"/>
          <w:lang w:val="en-US" w:eastAsia="zh-CN"/>
        </w:rPr>
        <w:t xml:space="preserve">may </w:t>
      </w:r>
      <w:r>
        <w:rPr>
          <w:sz w:val="20"/>
          <w:szCs w:val="20"/>
        </w:rPr>
        <w:t xml:space="preserve">need to define a new set of ASN.1 structure or enhance the current </w:t>
      </w:r>
      <w:r>
        <w:rPr>
          <w:rFonts w:hint="eastAsia"/>
          <w:sz w:val="20"/>
          <w:szCs w:val="20"/>
        </w:rPr>
        <w:t>T</w:t>
      </w:r>
      <w:r>
        <w:rPr>
          <w:sz w:val="20"/>
          <w:szCs w:val="20"/>
        </w:rPr>
        <w:t>oAddModList/</w:t>
      </w:r>
      <w:r>
        <w:rPr>
          <w:rFonts w:hint="eastAsia"/>
          <w:sz w:val="20"/>
          <w:szCs w:val="20"/>
        </w:rPr>
        <w:t>ToRemove</w:t>
      </w:r>
      <w:r>
        <w:rPr>
          <w:sz w:val="20"/>
          <w:szCs w:val="20"/>
        </w:rPr>
        <w:t xml:space="preserve">List. </w:t>
      </w:r>
      <w:r>
        <w:rPr>
          <w:rFonts w:hint="eastAsia"/>
          <w:sz w:val="20"/>
          <w:szCs w:val="20"/>
          <w:lang w:val="en-US" w:eastAsia="zh-CN"/>
        </w:rPr>
        <w:t>Such</w:t>
      </w:r>
      <w:r>
        <w:rPr>
          <w:sz w:val="20"/>
          <w:szCs w:val="20"/>
        </w:rPr>
        <w:t xml:space="preserve"> method is too complicated to support such infrequent flightpath update.</w:t>
      </w:r>
    </w:p>
    <w:p>
      <w:pPr>
        <w:snapToGrid w:val="0"/>
        <w:spacing w:after="156" w:afterLines="50" w:line="240" w:lineRule="auto"/>
        <w:jc w:val="left"/>
        <w:rPr>
          <w:rFonts w:hint="eastAsia"/>
          <w:sz w:val="20"/>
          <w:szCs w:val="20"/>
        </w:rPr>
      </w:pPr>
      <w:r>
        <w:rPr>
          <w:sz w:val="20"/>
          <w:szCs w:val="20"/>
        </w:rPr>
        <w:t>Taking ToAddModList and RemvoeList as example, insert a waypoint into the queue may result in changes of all waypoints after the new inserted waypoint. Then the benefit of delta signaling no longer exists.</w:t>
      </w:r>
    </w:p>
    <w:p>
      <w:pPr>
        <w:snapToGrid w:val="0"/>
        <w:spacing w:after="156" w:afterLines="50" w:line="240" w:lineRule="auto"/>
        <w:ind w:left="1337" w:hanging="1337" w:hangingChars="634"/>
        <w:jc w:val="left"/>
        <w:rPr>
          <w:b/>
          <w:sz w:val="20"/>
          <w:szCs w:val="20"/>
        </w:rPr>
      </w:pPr>
      <w:r>
        <w:rPr>
          <w:rFonts w:hint="eastAsia"/>
          <w:b/>
        </w:rPr>
        <w:t>O</w:t>
      </w:r>
      <w:r>
        <w:rPr>
          <w:b/>
        </w:rPr>
        <w:t xml:space="preserve">bservation </w:t>
      </w:r>
      <w:r>
        <w:rPr>
          <w:b/>
          <w:sz w:val="20"/>
          <w:szCs w:val="20"/>
        </w:rPr>
        <w:t>5: Update of flightpath include</w:t>
      </w:r>
      <w:r>
        <w:rPr>
          <w:rFonts w:hint="eastAsia"/>
          <w:b/>
          <w:sz w:val="20"/>
          <w:szCs w:val="20"/>
          <w:lang w:val="en-US" w:eastAsia="zh-CN"/>
        </w:rPr>
        <w:t>s</w:t>
      </w:r>
      <w:r>
        <w:rPr>
          <w:b/>
          <w:sz w:val="20"/>
          <w:szCs w:val="20"/>
        </w:rPr>
        <w:t xml:space="preserve"> change of time stamp, change of waypoints, remove way points, insert new way points in the middle of flightpath, add way points in the beginning or at the end of existing way points</w:t>
      </w:r>
      <w:r>
        <w:rPr>
          <w:rFonts w:hint="eastAsia"/>
          <w:b/>
          <w:sz w:val="20"/>
          <w:szCs w:val="20"/>
          <w:lang w:val="en-US" w:eastAsia="zh-CN"/>
        </w:rPr>
        <w:t>, etc</w:t>
      </w:r>
      <w:r>
        <w:rPr>
          <w:b/>
          <w:sz w:val="20"/>
          <w:szCs w:val="20"/>
        </w:rPr>
        <w:t>. Current ToAddModList and ToRemoveList cannot support all these operations efficiently.</w:t>
      </w:r>
    </w:p>
    <w:p>
      <w:pPr>
        <w:snapToGrid w:val="0"/>
        <w:spacing w:after="156" w:afterLines="50" w:line="240" w:lineRule="auto"/>
        <w:ind w:left="1018" w:hanging="1018" w:hangingChars="509"/>
        <w:jc w:val="left"/>
        <w:rPr>
          <w:bCs/>
          <w:sz w:val="20"/>
          <w:szCs w:val="20"/>
        </w:rPr>
      </w:pPr>
      <w:r>
        <w:rPr>
          <w:bCs/>
          <w:sz w:val="20"/>
          <w:szCs w:val="20"/>
        </w:rPr>
        <w:t xml:space="preserve">Based on above considerations, we propose: </w:t>
      </w:r>
    </w:p>
    <w:p>
      <w:pPr>
        <w:snapToGrid w:val="0"/>
        <w:spacing w:after="156" w:afterLines="50" w:line="240" w:lineRule="auto"/>
        <w:ind w:left="1022" w:hanging="1022" w:hangingChars="509"/>
        <w:jc w:val="left"/>
        <w:rPr>
          <w:b/>
          <w:bCs/>
          <w:sz w:val="20"/>
          <w:szCs w:val="20"/>
        </w:rPr>
      </w:pPr>
      <w:r>
        <w:rPr>
          <w:b/>
          <w:bCs/>
          <w:sz w:val="20"/>
          <w:szCs w:val="20"/>
        </w:rPr>
        <w:t>proposal 2: Delta flightpath reporting is NOT supported.</w:t>
      </w:r>
    </w:p>
    <w:p>
      <w:pPr>
        <w:snapToGrid w:val="0"/>
        <w:spacing w:after="156" w:afterLines="50" w:line="240" w:lineRule="auto"/>
        <w:ind w:left="1022" w:hanging="1022" w:hangingChars="509"/>
        <w:jc w:val="left"/>
        <w:rPr>
          <w:b/>
          <w:bCs/>
          <w:sz w:val="20"/>
          <w:szCs w:val="20"/>
        </w:rPr>
      </w:pPr>
    </w:p>
    <w:p>
      <w:pPr>
        <w:snapToGrid w:val="0"/>
        <w:spacing w:after="156" w:afterLines="50" w:line="240" w:lineRule="auto"/>
        <w:ind w:left="1018" w:hanging="1018" w:hangingChars="509"/>
        <w:jc w:val="left"/>
        <w:rPr>
          <w:bCs/>
          <w:i/>
          <w:sz w:val="20"/>
          <w:szCs w:val="20"/>
          <w:u w:val="single"/>
        </w:rPr>
      </w:pPr>
      <w:r>
        <w:rPr>
          <w:bCs/>
          <w:i/>
          <w:sz w:val="20"/>
          <w:szCs w:val="20"/>
          <w:u w:val="single"/>
        </w:rPr>
        <w:t>Issue 3: FFS</w:t>
      </w:r>
      <w:r>
        <w:rPr>
          <w:bCs/>
          <w:i/>
          <w:sz w:val="20"/>
          <w:szCs w:val="20"/>
          <w:u w:val="single"/>
          <w:lang w:val="en-GB"/>
        </w:rPr>
        <w:t xml:space="preserve"> if further differentiation is needed if we decide to have delta signalling</w:t>
      </w:r>
    </w:p>
    <w:p>
      <w:pPr>
        <w:snapToGrid w:val="0"/>
        <w:spacing w:after="156" w:afterLines="50" w:line="240" w:lineRule="auto"/>
        <w:ind w:left="1018" w:hanging="1018" w:hangingChars="509"/>
        <w:jc w:val="left"/>
        <w:rPr>
          <w:bCs/>
          <w:sz w:val="20"/>
          <w:szCs w:val="20"/>
          <w:lang w:val="en-GB"/>
        </w:rPr>
      </w:pPr>
      <w:r>
        <w:rPr>
          <w:bCs/>
          <w:sz w:val="20"/>
          <w:szCs w:val="20"/>
          <w:lang w:val="en-GB"/>
        </w:rPr>
        <w:t>In last RAN2 meeting, it was agreed:</w:t>
      </w:r>
    </w:p>
    <w:p>
      <w:pPr>
        <w:pStyle w:val="284"/>
        <w:widowControl/>
        <w:numPr>
          <w:ilvl w:val="0"/>
          <w:numId w:val="5"/>
        </w:numPr>
        <w:pBdr>
          <w:top w:val="single" w:color="auto" w:sz="4" w:space="1"/>
          <w:left w:val="single" w:color="auto" w:sz="4" w:space="4"/>
          <w:bottom w:val="single" w:color="auto" w:sz="4" w:space="1"/>
          <w:right w:val="single" w:color="auto" w:sz="4" w:space="4"/>
        </w:pBdr>
        <w:tabs>
          <w:tab w:val="left" w:pos="1622"/>
        </w:tabs>
        <w:snapToGrid w:val="0"/>
        <w:spacing w:after="156" w:afterLines="50" w:line="240" w:lineRule="auto"/>
        <w:ind w:firstLineChars="0"/>
        <w:jc w:val="left"/>
        <w:rPr>
          <w:rFonts w:eastAsia="MS Mincho"/>
          <w:color w:val="auto"/>
          <w:kern w:val="0"/>
          <w:sz w:val="20"/>
          <w:highlight w:val="yellow"/>
          <w:lang w:val="en-GB" w:eastAsia="en-GB"/>
        </w:rPr>
      </w:pPr>
      <w:r>
        <w:rPr>
          <w:rFonts w:eastAsia="MS Mincho"/>
          <w:kern w:val="0"/>
          <w:sz w:val="20"/>
          <w:lang w:val="en-GB" w:eastAsia="en-GB"/>
        </w:rPr>
        <w:t xml:space="preserve">As a baseline, single indication is used for both initial and updated flightpath available (i.e. same flag is used for initial and updated flightpath indication. </w:t>
      </w:r>
      <w:r>
        <w:rPr>
          <w:rFonts w:eastAsia="MS Mincho"/>
          <w:color w:val="auto"/>
          <w:kern w:val="0"/>
          <w:sz w:val="20"/>
          <w:highlight w:val="yellow"/>
          <w:lang w:val="en-GB" w:eastAsia="en-GB"/>
        </w:rPr>
        <w:t xml:space="preserve">FFS if further differentiation is needed if we decide to have delta signaling </w:t>
      </w:r>
    </w:p>
    <w:p>
      <w:pPr>
        <w:snapToGrid w:val="0"/>
        <w:spacing w:after="156" w:afterLines="50" w:line="240" w:lineRule="auto"/>
        <w:jc w:val="left"/>
        <w:rPr>
          <w:sz w:val="20"/>
          <w:szCs w:val="20"/>
        </w:rPr>
      </w:pPr>
      <w:r>
        <w:rPr>
          <w:sz w:val="20"/>
          <w:szCs w:val="20"/>
        </w:rPr>
        <w:t xml:space="preserve">If delta reporting is supported, it seems beneficial to differentiate initial and updated flightpath. But how can network determine to acquire initial flightpath but ignore updated flightpath? </w:t>
      </w:r>
    </w:p>
    <w:p>
      <w:pPr>
        <w:snapToGrid w:val="0"/>
        <w:spacing w:after="156" w:afterLines="50" w:line="240" w:lineRule="auto"/>
        <w:ind w:left="1417" w:hanging="1417" w:hangingChars="672"/>
        <w:jc w:val="left"/>
        <w:rPr>
          <w:rFonts w:hint="eastAsia"/>
          <w:b/>
        </w:rPr>
      </w:pPr>
      <w:r>
        <w:rPr>
          <w:b/>
        </w:rPr>
        <w:t xml:space="preserve">Observation 6: Whether the flightpath is initial or updated should not impact the decision for the network to acquire it or not. </w:t>
      </w:r>
    </w:p>
    <w:p>
      <w:pPr>
        <w:snapToGrid w:val="0"/>
        <w:spacing w:after="156" w:afterLines="50" w:line="240" w:lineRule="auto"/>
        <w:jc w:val="left"/>
        <w:rPr>
          <w:sz w:val="20"/>
          <w:szCs w:val="20"/>
        </w:rPr>
      </w:pPr>
      <w:r>
        <w:rPr>
          <w:sz w:val="20"/>
          <w:szCs w:val="20"/>
        </w:rPr>
        <w:t>Delta signaling only impact the signaling size, but the information of the update is not changed. Even if more differentiation is indicated, the network still cannot distinguish whether the update is meaningful for mobility enhancement or RRM management. For example, whether a change in distance/waypoints has impact on mobility configuration cannot be determined by the UE and then indicated to network.</w:t>
      </w:r>
    </w:p>
    <w:p>
      <w:pPr>
        <w:snapToGrid w:val="0"/>
        <w:spacing w:after="156" w:afterLines="50" w:line="240" w:lineRule="auto"/>
        <w:ind w:left="1417" w:hanging="1417" w:hangingChars="672"/>
        <w:jc w:val="left"/>
        <w:rPr>
          <w:b/>
        </w:rPr>
      </w:pPr>
      <w:r>
        <w:rPr>
          <w:b/>
        </w:rPr>
        <w:t xml:space="preserve">Observation 7: Whether further differentiation is needed does not depend on whether delta signaling is supported, but depends on whether it can provide enough information for the network to make decision on whether to acquire </w:t>
      </w:r>
      <w:r>
        <w:rPr>
          <w:rFonts w:hint="eastAsia"/>
          <w:b/>
          <w:lang w:val="en-US" w:eastAsia="zh-CN"/>
        </w:rPr>
        <w:t>the flightpath</w:t>
      </w:r>
      <w:r>
        <w:rPr>
          <w:b/>
        </w:rPr>
        <w:t>.</w:t>
      </w:r>
    </w:p>
    <w:p>
      <w:pPr>
        <w:snapToGrid w:val="0"/>
        <w:spacing w:after="156" w:afterLines="50" w:line="240" w:lineRule="auto"/>
        <w:ind w:left="1417" w:hanging="1417" w:hangingChars="672"/>
        <w:jc w:val="left"/>
        <w:rPr>
          <w:b/>
        </w:rPr>
      </w:pPr>
      <w:r>
        <w:rPr>
          <w:b/>
        </w:rPr>
        <w:t xml:space="preserve">Observation 8: Whether an update is </w:t>
      </w:r>
      <w:r>
        <w:rPr>
          <w:rFonts w:hint="eastAsia"/>
          <w:b/>
          <w:lang w:val="en-US" w:eastAsia="zh-CN"/>
        </w:rPr>
        <w:t>useful</w:t>
      </w:r>
      <w:r>
        <w:rPr>
          <w:b/>
        </w:rPr>
        <w:t xml:space="preserve"> can be only determined after network acquires the </w:t>
      </w:r>
      <w:r>
        <w:rPr>
          <w:rFonts w:hint="eastAsia"/>
          <w:b/>
          <w:lang w:val="en-US" w:eastAsia="zh-CN"/>
        </w:rPr>
        <w:t>content of the flightpath</w:t>
      </w:r>
      <w:r>
        <w:rPr>
          <w:b/>
        </w:rPr>
        <w:t>.</w:t>
      </w:r>
    </w:p>
    <w:p>
      <w:pPr>
        <w:snapToGrid w:val="0"/>
        <w:spacing w:after="156" w:afterLines="50" w:line="240" w:lineRule="auto"/>
        <w:jc w:val="left"/>
        <w:rPr>
          <w:sz w:val="20"/>
          <w:szCs w:val="20"/>
        </w:rPr>
      </w:pPr>
      <w:r>
        <w:rPr>
          <w:sz w:val="20"/>
          <w:szCs w:val="20"/>
        </w:rPr>
        <w:t xml:space="preserve">In summary, we think UE cannot tell whether an update is necessary for the network. Then further differentiation is useless for the network. </w:t>
      </w:r>
      <w:r>
        <w:rPr>
          <w:rFonts w:hint="eastAsia"/>
          <w:sz w:val="20"/>
          <w:szCs w:val="20"/>
        </w:rPr>
        <w:t>S</w:t>
      </w:r>
      <w:r>
        <w:rPr>
          <w:sz w:val="20"/>
          <w:szCs w:val="20"/>
        </w:rPr>
        <w:t>o, even delta signaling is supported, a single indication is enough.</w:t>
      </w:r>
    </w:p>
    <w:p>
      <w:pPr>
        <w:snapToGrid w:val="0"/>
        <w:spacing w:after="156" w:afterLines="50" w:line="240" w:lineRule="auto"/>
        <w:ind w:left="1022" w:hanging="1022" w:hangingChars="509"/>
        <w:jc w:val="left"/>
        <w:rPr>
          <w:b/>
          <w:bCs/>
          <w:sz w:val="20"/>
          <w:szCs w:val="20"/>
        </w:rPr>
      </w:pPr>
      <w:r>
        <w:rPr>
          <w:b/>
          <w:bCs/>
          <w:sz w:val="20"/>
          <w:szCs w:val="20"/>
        </w:rPr>
        <w:t xml:space="preserve">Proposal 3: No further differentiation </w:t>
      </w:r>
      <w:r>
        <w:rPr>
          <w:rFonts w:hint="eastAsia"/>
          <w:b/>
          <w:bCs/>
          <w:sz w:val="20"/>
          <w:szCs w:val="20"/>
          <w:lang w:val="en-US" w:eastAsia="zh-CN"/>
        </w:rPr>
        <w:t xml:space="preserve">on flightpath availability indication </w:t>
      </w:r>
      <w:r>
        <w:rPr>
          <w:b/>
          <w:bCs/>
          <w:sz w:val="20"/>
          <w:szCs w:val="20"/>
        </w:rPr>
        <w:t>is needed even if delta signaling is supported</w:t>
      </w:r>
      <w:r>
        <w:rPr>
          <w:rFonts w:hint="eastAsia"/>
          <w:b/>
          <w:bCs/>
          <w:sz w:val="20"/>
          <w:szCs w:val="20"/>
          <w:lang w:val="en-US" w:eastAsia="zh-CN"/>
        </w:rPr>
        <w:t xml:space="preserve"> for flightpath reporting</w:t>
      </w:r>
      <w:r>
        <w:rPr>
          <w:b/>
          <w:bCs/>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0" w:line="240" w:lineRule="auto"/>
        <w:jc w:val="left"/>
        <w:rPr>
          <w:i/>
          <w:sz w:val="20"/>
          <w:szCs w:val="20"/>
          <w:u w:val="single"/>
          <w:lang w:val="en-GB"/>
        </w:rPr>
      </w:pPr>
      <w:r>
        <w:rPr>
          <w:i/>
          <w:sz w:val="20"/>
          <w:szCs w:val="20"/>
          <w:u w:val="single"/>
          <w:lang w:val="en-GB"/>
        </w:rPr>
        <w:t xml:space="preserve">Issue 1: </w:t>
      </w:r>
      <w:r>
        <w:rPr>
          <w:rFonts w:eastAsia="MS Mincho"/>
          <w:i/>
          <w:kern w:val="0"/>
          <w:sz w:val="20"/>
          <w:u w:val="single"/>
          <w:lang w:val="en-GB" w:eastAsia="en-GB"/>
        </w:rPr>
        <w:t>FFS if new threshold or the kind of threshold(s)</w:t>
      </w:r>
    </w:p>
    <w:p>
      <w:pPr>
        <w:snapToGrid w:val="0"/>
        <w:spacing w:after="156" w:afterLines="50" w:line="240" w:lineRule="auto"/>
        <w:ind w:left="1417" w:hanging="1417" w:hangingChars="672"/>
        <w:jc w:val="left"/>
        <w:rPr>
          <w:b/>
        </w:rPr>
      </w:pPr>
      <w:r>
        <w:rPr>
          <w:b/>
        </w:rPr>
        <w:t>Observation 1: With UAI + UEInformation</w:t>
      </w:r>
      <w:r>
        <w:rPr>
          <w:rFonts w:hint="eastAsia"/>
          <w:b/>
        </w:rPr>
        <w:t>Request</w:t>
      </w:r>
      <w:r>
        <w:rPr>
          <w:b/>
        </w:rPr>
        <w:t>, the network can control the signaling overhead caused by flightpath update.</w:t>
      </w:r>
    </w:p>
    <w:p>
      <w:pPr>
        <w:snapToGrid w:val="0"/>
        <w:spacing w:after="156" w:afterLines="50" w:line="240" w:lineRule="auto"/>
        <w:ind w:left="1417" w:hanging="1417" w:hangingChars="672"/>
        <w:jc w:val="left"/>
        <w:rPr>
          <w:b/>
        </w:rPr>
      </w:pPr>
      <w:r>
        <w:rPr>
          <w:b/>
        </w:rPr>
        <w:t>Observation 2: Threshold of change in distance/time/number of waypoints cannot distinguish whether a change is meaningful for the network to make mobility decisions. Some changes that is meaningful for network may be filtered out by the threshold.</w:t>
      </w:r>
    </w:p>
    <w:p>
      <w:pPr>
        <w:snapToGrid w:val="0"/>
        <w:spacing w:after="156" w:afterLines="50" w:line="240" w:lineRule="auto"/>
        <w:ind w:left="1417" w:hanging="1417" w:hangingChars="672"/>
        <w:jc w:val="left"/>
        <w:rPr>
          <w:b/>
        </w:rPr>
      </w:pPr>
      <w:r>
        <w:rPr>
          <w:b/>
        </w:rPr>
        <w:t>Observation 3: With prohibit timer solution, a proper implementation and UAV controller will be careful on flightpath update. Thus, the frequent update indication can be avoided.</w:t>
      </w:r>
    </w:p>
    <w:p>
      <w:pPr>
        <w:snapToGrid w:val="0"/>
        <w:spacing w:after="156" w:afterLines="50" w:line="240" w:lineRule="auto"/>
        <w:ind w:left="1022" w:hanging="1022" w:hangingChars="509"/>
        <w:jc w:val="left"/>
        <w:rPr>
          <w:b/>
          <w:bCs/>
          <w:sz w:val="20"/>
          <w:szCs w:val="20"/>
        </w:rPr>
      </w:pPr>
      <w:r>
        <w:rPr>
          <w:b/>
          <w:bCs/>
          <w:sz w:val="20"/>
          <w:szCs w:val="20"/>
        </w:rPr>
        <w:t>Proposal 1: To introduce prohibit timer instead of threshold in distance/time/number of waypoints to control triggering the flightpath update indication in UAI.</w:t>
      </w:r>
    </w:p>
    <w:p>
      <w:pPr>
        <w:snapToGrid w:val="0"/>
        <w:spacing w:after="156" w:afterLines="50" w:line="240" w:lineRule="auto"/>
        <w:ind w:left="1018" w:hanging="1018" w:hangingChars="509"/>
        <w:jc w:val="left"/>
        <w:rPr>
          <w:bCs/>
          <w:i/>
          <w:sz w:val="20"/>
          <w:szCs w:val="20"/>
          <w:u w:val="single"/>
        </w:rPr>
      </w:pPr>
    </w:p>
    <w:p>
      <w:pPr>
        <w:snapToGrid w:val="0"/>
        <w:spacing w:after="156" w:afterLines="50" w:line="240" w:lineRule="auto"/>
        <w:ind w:left="1018" w:hanging="1018" w:hangingChars="509"/>
        <w:jc w:val="left"/>
        <w:rPr>
          <w:bCs/>
          <w:i/>
          <w:sz w:val="20"/>
          <w:szCs w:val="20"/>
          <w:u w:val="single"/>
        </w:rPr>
      </w:pPr>
      <w:r>
        <w:rPr>
          <w:bCs/>
          <w:i/>
          <w:sz w:val="20"/>
          <w:szCs w:val="20"/>
          <w:u w:val="single"/>
        </w:rPr>
        <w:t>Issue 2: Whether delta reporting is supported</w:t>
      </w:r>
    </w:p>
    <w:p>
      <w:pPr>
        <w:snapToGrid w:val="0"/>
        <w:spacing w:after="156" w:afterLines="50" w:line="240" w:lineRule="auto"/>
        <w:ind w:left="1417" w:hanging="1417" w:hangingChars="672"/>
        <w:jc w:val="left"/>
        <w:rPr>
          <w:b/>
        </w:rPr>
      </w:pPr>
      <w:r>
        <w:rPr>
          <w:rFonts w:hint="eastAsia"/>
          <w:b/>
        </w:rPr>
        <w:t>O</w:t>
      </w:r>
      <w:r>
        <w:rPr>
          <w:b/>
        </w:rPr>
        <w:t xml:space="preserve">bservation 4: Flightpath is usually fully updated. It is not frequent case </w:t>
      </w:r>
      <w:r>
        <w:rPr>
          <w:rFonts w:hint="eastAsia"/>
          <w:b/>
          <w:lang w:val="en-US" w:eastAsia="zh-CN"/>
        </w:rPr>
        <w:t>where</w:t>
      </w:r>
      <w:r>
        <w:rPr>
          <w:b/>
        </w:rPr>
        <w:t xml:space="preserve"> only time stamp </w:t>
      </w:r>
      <w:r>
        <w:rPr>
          <w:rFonts w:hint="eastAsia"/>
          <w:b/>
          <w:lang w:val="en-US" w:eastAsia="zh-CN"/>
        </w:rPr>
        <w:t xml:space="preserve">is </w:t>
      </w:r>
      <w:r>
        <w:rPr>
          <w:b/>
        </w:rPr>
        <w:t>change</w:t>
      </w:r>
      <w:r>
        <w:rPr>
          <w:rFonts w:hint="eastAsia"/>
          <w:b/>
          <w:lang w:val="en-US" w:eastAsia="zh-CN"/>
        </w:rPr>
        <w:t>d</w:t>
      </w:r>
      <w:r>
        <w:rPr>
          <w:b/>
        </w:rPr>
        <w:t>.</w:t>
      </w:r>
    </w:p>
    <w:p>
      <w:pPr>
        <w:snapToGrid w:val="0"/>
        <w:spacing w:after="156" w:afterLines="50" w:line="240" w:lineRule="auto"/>
        <w:ind w:left="1337" w:hanging="1337" w:hangingChars="634"/>
        <w:jc w:val="left"/>
        <w:rPr>
          <w:b/>
          <w:sz w:val="20"/>
          <w:szCs w:val="20"/>
        </w:rPr>
      </w:pPr>
      <w:r>
        <w:rPr>
          <w:rFonts w:hint="eastAsia"/>
          <w:b/>
        </w:rPr>
        <w:t>O</w:t>
      </w:r>
      <w:r>
        <w:rPr>
          <w:b/>
        </w:rPr>
        <w:t xml:space="preserve">bservation </w:t>
      </w:r>
      <w:r>
        <w:rPr>
          <w:b/>
          <w:sz w:val="20"/>
          <w:szCs w:val="20"/>
        </w:rPr>
        <w:t>5: Update of flightpath include</w:t>
      </w:r>
      <w:r>
        <w:rPr>
          <w:rFonts w:hint="eastAsia"/>
          <w:b/>
          <w:sz w:val="20"/>
          <w:szCs w:val="20"/>
          <w:lang w:val="en-US" w:eastAsia="zh-CN"/>
        </w:rPr>
        <w:t>s</w:t>
      </w:r>
      <w:r>
        <w:rPr>
          <w:b/>
          <w:sz w:val="20"/>
          <w:szCs w:val="20"/>
        </w:rPr>
        <w:t xml:space="preserve"> change of time stamp, change of waypoints, remove way points, insert new way points in the middle of flightpath, add way points in the beginning or at the end of existing way points</w:t>
      </w:r>
      <w:r>
        <w:rPr>
          <w:rFonts w:hint="eastAsia"/>
          <w:b/>
          <w:sz w:val="20"/>
          <w:szCs w:val="20"/>
          <w:lang w:val="en-US" w:eastAsia="zh-CN"/>
        </w:rPr>
        <w:t>, etc</w:t>
      </w:r>
      <w:r>
        <w:rPr>
          <w:b/>
          <w:sz w:val="20"/>
          <w:szCs w:val="20"/>
        </w:rPr>
        <w:t>. Current ToAddModList and ToRemoveList cannot support all these operations efficiently.</w:t>
      </w:r>
    </w:p>
    <w:p>
      <w:pPr>
        <w:snapToGrid w:val="0"/>
        <w:spacing w:after="156" w:afterLines="50" w:line="240" w:lineRule="auto"/>
        <w:ind w:left="1022" w:hanging="1022" w:hangingChars="509"/>
        <w:jc w:val="left"/>
        <w:rPr>
          <w:b/>
          <w:bCs/>
          <w:sz w:val="20"/>
          <w:szCs w:val="20"/>
        </w:rPr>
      </w:pPr>
      <w:r>
        <w:rPr>
          <w:b/>
          <w:bCs/>
          <w:sz w:val="20"/>
          <w:szCs w:val="20"/>
        </w:rPr>
        <w:t>proposal 2: Delta flightpath reporting is NOT supported.</w:t>
      </w:r>
    </w:p>
    <w:p>
      <w:pPr>
        <w:snapToGrid w:val="0"/>
        <w:spacing w:after="156" w:afterLines="50" w:line="240" w:lineRule="auto"/>
        <w:ind w:left="1022" w:hanging="1022" w:hangingChars="509"/>
        <w:jc w:val="left"/>
        <w:rPr>
          <w:b/>
          <w:bCs/>
          <w:sz w:val="20"/>
          <w:szCs w:val="20"/>
        </w:rPr>
      </w:pPr>
    </w:p>
    <w:p>
      <w:pPr>
        <w:snapToGrid w:val="0"/>
        <w:spacing w:after="156" w:afterLines="50" w:line="240" w:lineRule="auto"/>
        <w:ind w:left="1018" w:hanging="1018" w:hangingChars="509"/>
        <w:jc w:val="left"/>
        <w:rPr>
          <w:bCs/>
          <w:i/>
          <w:sz w:val="20"/>
          <w:szCs w:val="20"/>
          <w:u w:val="single"/>
        </w:rPr>
      </w:pPr>
      <w:r>
        <w:rPr>
          <w:bCs/>
          <w:i/>
          <w:sz w:val="20"/>
          <w:szCs w:val="20"/>
          <w:u w:val="single"/>
        </w:rPr>
        <w:t>Issue 3: FFS</w:t>
      </w:r>
      <w:r>
        <w:rPr>
          <w:bCs/>
          <w:i/>
          <w:sz w:val="20"/>
          <w:szCs w:val="20"/>
          <w:u w:val="single"/>
          <w:lang w:val="en-GB"/>
        </w:rPr>
        <w:t xml:space="preserve"> if further differentiation is needed if we decide to have delta signaling</w:t>
      </w:r>
    </w:p>
    <w:p>
      <w:pPr>
        <w:snapToGrid w:val="0"/>
        <w:spacing w:after="156" w:afterLines="50" w:line="240" w:lineRule="auto"/>
        <w:ind w:left="1417" w:hanging="1417" w:hangingChars="672"/>
        <w:jc w:val="left"/>
        <w:rPr>
          <w:rFonts w:hint="eastAsia"/>
          <w:b/>
        </w:rPr>
      </w:pPr>
      <w:r>
        <w:rPr>
          <w:b/>
        </w:rPr>
        <w:t xml:space="preserve">Observation 6: Whether the flightpath is initial or updated should not impact the decision for the network to acquire it or not. </w:t>
      </w:r>
    </w:p>
    <w:p>
      <w:pPr>
        <w:snapToGrid w:val="0"/>
        <w:spacing w:after="156" w:afterLines="50" w:line="240" w:lineRule="auto"/>
        <w:ind w:left="1417" w:hanging="1417" w:hangingChars="672"/>
        <w:jc w:val="left"/>
        <w:rPr>
          <w:b/>
        </w:rPr>
      </w:pPr>
      <w:r>
        <w:rPr>
          <w:b/>
        </w:rPr>
        <w:t xml:space="preserve">Observation 7: Whether further differentiation is needed does not depend on whether delta signaling is supported, but depends on whether it can provide enough information for the network to make decision on whether to acquire </w:t>
      </w:r>
      <w:r>
        <w:rPr>
          <w:rFonts w:hint="eastAsia"/>
          <w:b/>
          <w:lang w:val="en-US" w:eastAsia="zh-CN"/>
        </w:rPr>
        <w:t>the flightpath</w:t>
      </w:r>
      <w:r>
        <w:rPr>
          <w:b/>
        </w:rPr>
        <w:t>.</w:t>
      </w:r>
    </w:p>
    <w:p>
      <w:pPr>
        <w:snapToGrid w:val="0"/>
        <w:spacing w:after="156" w:afterLines="50" w:line="240" w:lineRule="auto"/>
        <w:ind w:left="1417" w:hanging="1417" w:hangingChars="672"/>
        <w:jc w:val="left"/>
        <w:rPr>
          <w:b/>
        </w:rPr>
      </w:pPr>
      <w:r>
        <w:rPr>
          <w:b/>
        </w:rPr>
        <w:t xml:space="preserve">Observation 8: Whether an update is </w:t>
      </w:r>
      <w:r>
        <w:rPr>
          <w:rFonts w:hint="eastAsia"/>
          <w:b/>
          <w:lang w:val="en-US" w:eastAsia="zh-CN"/>
        </w:rPr>
        <w:t>useful</w:t>
      </w:r>
      <w:r>
        <w:rPr>
          <w:b/>
        </w:rPr>
        <w:t xml:space="preserve"> can be only determined after network acquires the </w:t>
      </w:r>
      <w:r>
        <w:rPr>
          <w:rFonts w:hint="eastAsia"/>
          <w:b/>
          <w:lang w:val="en-US" w:eastAsia="zh-CN"/>
        </w:rPr>
        <w:t>content of the flightpath</w:t>
      </w:r>
      <w:r>
        <w:rPr>
          <w:b/>
        </w:rPr>
        <w:t>.</w:t>
      </w:r>
    </w:p>
    <w:p>
      <w:pPr>
        <w:snapToGrid w:val="0"/>
        <w:spacing w:after="156" w:afterLines="50" w:line="240" w:lineRule="auto"/>
        <w:ind w:left="1022" w:hanging="1022" w:hangingChars="509"/>
        <w:jc w:val="left"/>
        <w:rPr>
          <w:b/>
          <w:bCs/>
          <w:sz w:val="20"/>
          <w:szCs w:val="20"/>
        </w:rPr>
      </w:pPr>
      <w:r>
        <w:rPr>
          <w:b/>
          <w:bCs/>
          <w:sz w:val="20"/>
          <w:szCs w:val="20"/>
        </w:rPr>
        <w:t xml:space="preserve">Proposal 3: No further differentiation </w:t>
      </w:r>
      <w:r>
        <w:rPr>
          <w:rFonts w:hint="eastAsia"/>
          <w:b/>
          <w:bCs/>
          <w:sz w:val="20"/>
          <w:szCs w:val="20"/>
          <w:lang w:val="en-US" w:eastAsia="zh-CN"/>
        </w:rPr>
        <w:t xml:space="preserve">on flightpath availability indication </w:t>
      </w:r>
      <w:r>
        <w:rPr>
          <w:b/>
          <w:bCs/>
          <w:sz w:val="20"/>
          <w:szCs w:val="20"/>
        </w:rPr>
        <w:t>is needed even if delta signaling is supported</w:t>
      </w:r>
      <w:r>
        <w:rPr>
          <w:rFonts w:hint="eastAsia"/>
          <w:b/>
          <w:bCs/>
          <w:sz w:val="20"/>
          <w:szCs w:val="20"/>
          <w:lang w:val="en-US" w:eastAsia="zh-CN"/>
        </w:rPr>
        <w:t xml:space="preserve"> for flightpath reporting</w:t>
      </w:r>
      <w:r>
        <w:rPr>
          <w:b/>
          <w:bCs/>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r>
        <w:rPr>
          <w:rFonts w:ascii="Arial" w:hAnsi="Arial" w:cs="Arial"/>
          <w:b w:val="0"/>
          <w:bCs w:val="0"/>
          <w:kern w:val="0"/>
          <w:sz w:val="32"/>
          <w:szCs w:val="36"/>
        </w:rPr>
        <w:t>d</w:t>
      </w:r>
    </w:p>
    <w:p>
      <w:pPr>
        <w:numPr>
          <w:ilvl w:val="0"/>
          <w:numId w:val="6"/>
        </w:numPr>
        <w:spacing w:after="120" w:line="240" w:lineRule="auto"/>
        <w:rPr>
          <w:szCs w:val="21"/>
        </w:rPr>
      </w:pPr>
      <w:r>
        <w:rPr>
          <w:rFonts w:hint="eastAsia"/>
          <w:szCs w:val="21"/>
        </w:rPr>
        <w:t>RAN2#12</w:t>
      </w:r>
      <w:r>
        <w:rPr>
          <w:szCs w:val="21"/>
        </w:rPr>
        <w:t>1bis</w:t>
      </w:r>
      <w:r>
        <w:rPr>
          <w:rFonts w:hint="eastAsia"/>
          <w:szCs w:val="21"/>
          <w:lang w:val="en-US" w:eastAsia="zh-CN"/>
        </w:rPr>
        <w:t>-e</w:t>
      </w:r>
      <w:r>
        <w:rPr>
          <w:rFonts w:hint="eastAsia"/>
          <w:szCs w:val="21"/>
        </w:rPr>
        <w:t xml:space="preserve"> chairman notes</w:t>
      </w:r>
    </w:p>
    <w:sectPr>
      <w:pgSz w:w="11906" w:h="16838"/>
      <w:pgMar w:top="850" w:right="850" w:bottom="85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6C565"/>
    <w:multiLevelType w:val="singleLevel"/>
    <w:tmpl w:val="8EB6C565"/>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3433DDD"/>
    <w:multiLevelType w:val="multilevel"/>
    <w:tmpl w:val="63433DDD"/>
    <w:lvl w:ilvl="0" w:tentative="0">
      <w:start w:val="5"/>
      <w:numFmt w:val="decimal"/>
      <w:lvlText w:val="%1."/>
      <w:lvlJc w:val="left"/>
      <w:pPr>
        <w:ind w:left="1070" w:hanging="360"/>
      </w:pPr>
      <w:rPr>
        <w:rFonts w:hint="default"/>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4178"/>
    <w:rsid w:val="000055B1"/>
    <w:rsid w:val="000103E7"/>
    <w:rsid w:val="00010E9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0D5"/>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731"/>
    <w:rsid w:val="000B38F6"/>
    <w:rsid w:val="000B4B76"/>
    <w:rsid w:val="000B4D2F"/>
    <w:rsid w:val="000B57D4"/>
    <w:rsid w:val="000B6382"/>
    <w:rsid w:val="000B65CB"/>
    <w:rsid w:val="000B780E"/>
    <w:rsid w:val="000C2690"/>
    <w:rsid w:val="000C364E"/>
    <w:rsid w:val="000C46B6"/>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34F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7255"/>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57336"/>
    <w:rsid w:val="00260716"/>
    <w:rsid w:val="0026193E"/>
    <w:rsid w:val="00261A9C"/>
    <w:rsid w:val="00262518"/>
    <w:rsid w:val="0026491C"/>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D54"/>
    <w:rsid w:val="00305358"/>
    <w:rsid w:val="0030650B"/>
    <w:rsid w:val="003112A7"/>
    <w:rsid w:val="00312C1A"/>
    <w:rsid w:val="00312DD1"/>
    <w:rsid w:val="00313308"/>
    <w:rsid w:val="003144CA"/>
    <w:rsid w:val="003171FD"/>
    <w:rsid w:val="003201FC"/>
    <w:rsid w:val="00321077"/>
    <w:rsid w:val="00322D87"/>
    <w:rsid w:val="00322EDB"/>
    <w:rsid w:val="00325119"/>
    <w:rsid w:val="0032622A"/>
    <w:rsid w:val="003268BB"/>
    <w:rsid w:val="00330072"/>
    <w:rsid w:val="00330B4E"/>
    <w:rsid w:val="0033176D"/>
    <w:rsid w:val="0033323F"/>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6F09"/>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D72A2"/>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521"/>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0FEE"/>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150"/>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1A1"/>
    <w:rsid w:val="00633DA7"/>
    <w:rsid w:val="006357BD"/>
    <w:rsid w:val="006408DC"/>
    <w:rsid w:val="006413AD"/>
    <w:rsid w:val="00643A7A"/>
    <w:rsid w:val="0064545A"/>
    <w:rsid w:val="006503F8"/>
    <w:rsid w:val="00650D0F"/>
    <w:rsid w:val="00651856"/>
    <w:rsid w:val="00652024"/>
    <w:rsid w:val="006521E7"/>
    <w:rsid w:val="00655018"/>
    <w:rsid w:val="0065514F"/>
    <w:rsid w:val="0065579F"/>
    <w:rsid w:val="0066451F"/>
    <w:rsid w:val="00670351"/>
    <w:rsid w:val="006706AA"/>
    <w:rsid w:val="006718B7"/>
    <w:rsid w:val="00672E7E"/>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3FB"/>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B3D"/>
    <w:rsid w:val="00711E45"/>
    <w:rsid w:val="007165BE"/>
    <w:rsid w:val="007200FA"/>
    <w:rsid w:val="00723530"/>
    <w:rsid w:val="00725CC4"/>
    <w:rsid w:val="00726958"/>
    <w:rsid w:val="00727D4D"/>
    <w:rsid w:val="00731322"/>
    <w:rsid w:val="00731764"/>
    <w:rsid w:val="00731E30"/>
    <w:rsid w:val="00736376"/>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198"/>
    <w:rsid w:val="00762456"/>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A6D39"/>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3EB6"/>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405D"/>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FA1"/>
    <w:rsid w:val="008C76B1"/>
    <w:rsid w:val="008D1DAC"/>
    <w:rsid w:val="008D23AF"/>
    <w:rsid w:val="008D3A05"/>
    <w:rsid w:val="008D41FD"/>
    <w:rsid w:val="008D5D5E"/>
    <w:rsid w:val="008D681A"/>
    <w:rsid w:val="008D6B1A"/>
    <w:rsid w:val="008D6D38"/>
    <w:rsid w:val="008E0617"/>
    <w:rsid w:val="008E437D"/>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06EC"/>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2864"/>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5"/>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C23"/>
    <w:rsid w:val="009F4ECE"/>
    <w:rsid w:val="009F528F"/>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3840"/>
    <w:rsid w:val="00A44BE1"/>
    <w:rsid w:val="00A4500D"/>
    <w:rsid w:val="00A50415"/>
    <w:rsid w:val="00A50F45"/>
    <w:rsid w:val="00A51EFE"/>
    <w:rsid w:val="00A542B8"/>
    <w:rsid w:val="00A54719"/>
    <w:rsid w:val="00A57F0E"/>
    <w:rsid w:val="00A604B1"/>
    <w:rsid w:val="00A612B9"/>
    <w:rsid w:val="00A6179E"/>
    <w:rsid w:val="00A6674B"/>
    <w:rsid w:val="00A66B14"/>
    <w:rsid w:val="00A66CF8"/>
    <w:rsid w:val="00A727DA"/>
    <w:rsid w:val="00A74F48"/>
    <w:rsid w:val="00A757B7"/>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16D1"/>
    <w:rsid w:val="00AF2E3E"/>
    <w:rsid w:val="00AF5CC9"/>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395"/>
    <w:rsid w:val="00B4458B"/>
    <w:rsid w:val="00B446D1"/>
    <w:rsid w:val="00B44CA2"/>
    <w:rsid w:val="00B454AE"/>
    <w:rsid w:val="00B500E6"/>
    <w:rsid w:val="00B5038B"/>
    <w:rsid w:val="00B52464"/>
    <w:rsid w:val="00B55CF3"/>
    <w:rsid w:val="00B572D8"/>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574A"/>
    <w:rsid w:val="00BB65B1"/>
    <w:rsid w:val="00BB69D5"/>
    <w:rsid w:val="00BC03E1"/>
    <w:rsid w:val="00BC4593"/>
    <w:rsid w:val="00BC7413"/>
    <w:rsid w:val="00BD05BF"/>
    <w:rsid w:val="00BD464A"/>
    <w:rsid w:val="00BD6CFB"/>
    <w:rsid w:val="00BD7546"/>
    <w:rsid w:val="00BE2902"/>
    <w:rsid w:val="00BE3DA4"/>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32C4"/>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5BDA"/>
    <w:rsid w:val="00C96A23"/>
    <w:rsid w:val="00CA0363"/>
    <w:rsid w:val="00CA06A4"/>
    <w:rsid w:val="00CA127C"/>
    <w:rsid w:val="00CA501F"/>
    <w:rsid w:val="00CA59FA"/>
    <w:rsid w:val="00CA61CF"/>
    <w:rsid w:val="00CB1749"/>
    <w:rsid w:val="00CB344B"/>
    <w:rsid w:val="00CB3A9F"/>
    <w:rsid w:val="00CB5048"/>
    <w:rsid w:val="00CC10DA"/>
    <w:rsid w:val="00CC43B7"/>
    <w:rsid w:val="00CC45CD"/>
    <w:rsid w:val="00CC46C5"/>
    <w:rsid w:val="00CD229F"/>
    <w:rsid w:val="00CD460E"/>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06FC"/>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2636"/>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57637"/>
    <w:rsid w:val="00E61FB3"/>
    <w:rsid w:val="00E62B3D"/>
    <w:rsid w:val="00E6315A"/>
    <w:rsid w:val="00E65E86"/>
    <w:rsid w:val="00E71B00"/>
    <w:rsid w:val="00E73C7F"/>
    <w:rsid w:val="00E73F72"/>
    <w:rsid w:val="00E740D9"/>
    <w:rsid w:val="00E81FEC"/>
    <w:rsid w:val="00E8224F"/>
    <w:rsid w:val="00E853FB"/>
    <w:rsid w:val="00E85E3C"/>
    <w:rsid w:val="00E8606B"/>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10E"/>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871AF"/>
    <w:rsid w:val="00F90E30"/>
    <w:rsid w:val="00F917E4"/>
    <w:rsid w:val="00F91B00"/>
    <w:rsid w:val="00F9424D"/>
    <w:rsid w:val="00F943E7"/>
    <w:rsid w:val="00F94913"/>
    <w:rsid w:val="00F94DFC"/>
    <w:rsid w:val="00F94F03"/>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DB3286"/>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DE02C5"/>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34F5B"/>
    <w:rsid w:val="0877760D"/>
    <w:rsid w:val="08787E39"/>
    <w:rsid w:val="087F387F"/>
    <w:rsid w:val="08896E68"/>
    <w:rsid w:val="089D382E"/>
    <w:rsid w:val="089E1AEE"/>
    <w:rsid w:val="08A1177C"/>
    <w:rsid w:val="08A310E0"/>
    <w:rsid w:val="08B02DDD"/>
    <w:rsid w:val="08B918C2"/>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950BA1"/>
    <w:rsid w:val="0BA01E5E"/>
    <w:rsid w:val="0BA40793"/>
    <w:rsid w:val="0BB77542"/>
    <w:rsid w:val="0BBC729C"/>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B47222"/>
    <w:rsid w:val="0CB5613D"/>
    <w:rsid w:val="0CCA31B6"/>
    <w:rsid w:val="0CCE60AE"/>
    <w:rsid w:val="0CD61581"/>
    <w:rsid w:val="0CE2368A"/>
    <w:rsid w:val="0CE55396"/>
    <w:rsid w:val="0CF31DF7"/>
    <w:rsid w:val="0CF40AF8"/>
    <w:rsid w:val="0D041213"/>
    <w:rsid w:val="0D1F6EAF"/>
    <w:rsid w:val="0D2C3BFA"/>
    <w:rsid w:val="0D2C3DCC"/>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05881"/>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0A3C"/>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20F2A"/>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AD2C7D"/>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2A1939"/>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55F9A"/>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A6D63"/>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3940"/>
    <w:rsid w:val="15FD7743"/>
    <w:rsid w:val="160F2C35"/>
    <w:rsid w:val="160F5A16"/>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D6630"/>
    <w:rsid w:val="1A2514D9"/>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0B04DA"/>
    <w:rsid w:val="1B2542E6"/>
    <w:rsid w:val="1B2929AB"/>
    <w:rsid w:val="1B47772F"/>
    <w:rsid w:val="1B50538E"/>
    <w:rsid w:val="1B5322E9"/>
    <w:rsid w:val="1B607248"/>
    <w:rsid w:val="1B612AFA"/>
    <w:rsid w:val="1B69388F"/>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D1AC8"/>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175D4"/>
    <w:rsid w:val="215A2AFE"/>
    <w:rsid w:val="215F458F"/>
    <w:rsid w:val="21711085"/>
    <w:rsid w:val="217228C9"/>
    <w:rsid w:val="218D5C80"/>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25DBC"/>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55075"/>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9B3088"/>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C2D2B"/>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0C3D6C"/>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0D5383"/>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294D9D"/>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B629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D22C3"/>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BF2AC3"/>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BF00AA"/>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52CD2"/>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2E5CE3"/>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31CE0"/>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549C1"/>
    <w:rsid w:val="42E673FD"/>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42D4E"/>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2F467F"/>
    <w:rsid w:val="4830797B"/>
    <w:rsid w:val="4846380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E7EAB"/>
    <w:rsid w:val="49552DEC"/>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74A98"/>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29548E"/>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D14464"/>
    <w:rsid w:val="4FE17EDB"/>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4C54BB"/>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96351C"/>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268CB"/>
    <w:rsid w:val="54D509EC"/>
    <w:rsid w:val="54D7207F"/>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F1853"/>
    <w:rsid w:val="5A280787"/>
    <w:rsid w:val="5A2B68D2"/>
    <w:rsid w:val="5A2C67A3"/>
    <w:rsid w:val="5A2F6ABD"/>
    <w:rsid w:val="5A300C7B"/>
    <w:rsid w:val="5A3F1BE4"/>
    <w:rsid w:val="5A415650"/>
    <w:rsid w:val="5A4F5503"/>
    <w:rsid w:val="5A507CF4"/>
    <w:rsid w:val="5A5105C3"/>
    <w:rsid w:val="5A571A36"/>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37D7"/>
    <w:rsid w:val="5CDC5A59"/>
    <w:rsid w:val="5CDD1115"/>
    <w:rsid w:val="5CE96A5A"/>
    <w:rsid w:val="5CF161C6"/>
    <w:rsid w:val="5CF30676"/>
    <w:rsid w:val="5CF329AB"/>
    <w:rsid w:val="5CFA66B6"/>
    <w:rsid w:val="5D041DC0"/>
    <w:rsid w:val="5D11373C"/>
    <w:rsid w:val="5D155469"/>
    <w:rsid w:val="5D1B79E4"/>
    <w:rsid w:val="5D1E3E71"/>
    <w:rsid w:val="5D2F09CE"/>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DC214A"/>
    <w:rsid w:val="5EE969C3"/>
    <w:rsid w:val="5EEE6180"/>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BC77B0"/>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0DA9"/>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2F10BFB"/>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427910"/>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E055F"/>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879A4"/>
    <w:rsid w:val="677A3AA5"/>
    <w:rsid w:val="677C0BF7"/>
    <w:rsid w:val="677D2510"/>
    <w:rsid w:val="677E2968"/>
    <w:rsid w:val="67873BE4"/>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629F1"/>
    <w:rsid w:val="6A1904ED"/>
    <w:rsid w:val="6A252E83"/>
    <w:rsid w:val="6A2B39A2"/>
    <w:rsid w:val="6A2F2A40"/>
    <w:rsid w:val="6A4E63D2"/>
    <w:rsid w:val="6A5203F1"/>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978B8"/>
    <w:rsid w:val="6B8F7643"/>
    <w:rsid w:val="6B9A4DEC"/>
    <w:rsid w:val="6B9C0D8E"/>
    <w:rsid w:val="6BA4629F"/>
    <w:rsid w:val="6BAA3072"/>
    <w:rsid w:val="6BB4311A"/>
    <w:rsid w:val="6BCE7A05"/>
    <w:rsid w:val="6BD844D6"/>
    <w:rsid w:val="6BE24B28"/>
    <w:rsid w:val="6BE31B2F"/>
    <w:rsid w:val="6BEA6208"/>
    <w:rsid w:val="6BEB6283"/>
    <w:rsid w:val="6BFD7993"/>
    <w:rsid w:val="6BFF45AB"/>
    <w:rsid w:val="6C081D85"/>
    <w:rsid w:val="6C0B3C6A"/>
    <w:rsid w:val="6C0B6EFE"/>
    <w:rsid w:val="6C151FEE"/>
    <w:rsid w:val="6C337910"/>
    <w:rsid w:val="6C3B5B52"/>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E5597B"/>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4A68A4"/>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BB1486"/>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0659A"/>
    <w:rsid w:val="77673DCE"/>
    <w:rsid w:val="777A7A3E"/>
    <w:rsid w:val="777C2047"/>
    <w:rsid w:val="777E72EB"/>
    <w:rsid w:val="778210F4"/>
    <w:rsid w:val="77837BFC"/>
    <w:rsid w:val="77846B8A"/>
    <w:rsid w:val="77872A68"/>
    <w:rsid w:val="778963A8"/>
    <w:rsid w:val="7795400E"/>
    <w:rsid w:val="779A1821"/>
    <w:rsid w:val="779B62EB"/>
    <w:rsid w:val="77A45D40"/>
    <w:rsid w:val="77A95C32"/>
    <w:rsid w:val="77AB005F"/>
    <w:rsid w:val="77AB1F47"/>
    <w:rsid w:val="77B63286"/>
    <w:rsid w:val="77D55C5A"/>
    <w:rsid w:val="77D719C1"/>
    <w:rsid w:val="77D97597"/>
    <w:rsid w:val="77E17B5D"/>
    <w:rsid w:val="77E5135E"/>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952DA"/>
    <w:rsid w:val="7C3A5E3D"/>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B3238E"/>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8"/>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5A0286-DD6B-4A17-96B3-9D4BEADFDFC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1467</Words>
  <Characters>8363</Characters>
  <Lines>69</Lines>
  <Paragraphs>19</Paragraphs>
  <TotalTime>1</TotalTime>
  <ScaleCrop>false</ScaleCrop>
  <LinksUpToDate>false</LinksUpToDate>
  <CharactersWithSpaces>9811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RAN2#121bis-e</cp:lastModifiedBy>
  <cp:lastPrinted>2113-01-01T00:00:00Z</cp:lastPrinted>
  <dcterms:modified xsi:type="dcterms:W3CDTF">2023-05-12T09:25:55Z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